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DC8" w:rsidRDefault="000D4DC8" w:rsidP="000D4DC8">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UNITED STATES BANKRUPTCY COURT</w:t>
      </w:r>
    </w:p>
    <w:p w:rsidR="000D4DC8" w:rsidRDefault="000D4DC8" w:rsidP="000D4DC8">
      <w:pPr>
        <w:jc w:val="center"/>
        <w:rPr>
          <w:sz w:val="24"/>
          <w:szCs w:val="24"/>
        </w:rPr>
      </w:pPr>
      <w:r>
        <w:rPr>
          <w:sz w:val="24"/>
          <w:szCs w:val="24"/>
        </w:rPr>
        <w:t>FOR THE</w:t>
      </w:r>
    </w:p>
    <w:p w:rsidR="000D4DC8" w:rsidRDefault="000D4DC8" w:rsidP="000D4DC8">
      <w:pPr>
        <w:jc w:val="center"/>
        <w:rPr>
          <w:sz w:val="24"/>
          <w:szCs w:val="24"/>
        </w:rPr>
      </w:pPr>
      <w:r>
        <w:rPr>
          <w:sz w:val="24"/>
          <w:szCs w:val="24"/>
        </w:rPr>
        <w:t>WESTERN DISTRICT OF KENTUCKY</w:t>
      </w:r>
    </w:p>
    <w:p w:rsidR="000D4DC8" w:rsidRDefault="000D4DC8" w:rsidP="000D4DC8">
      <w:pPr>
        <w:rPr>
          <w:sz w:val="24"/>
          <w:szCs w:val="24"/>
        </w:rPr>
      </w:pPr>
    </w:p>
    <w:p w:rsidR="000D4DC8" w:rsidRDefault="000D4DC8" w:rsidP="000D4DC8">
      <w:pPr>
        <w:rPr>
          <w:sz w:val="24"/>
          <w:szCs w:val="24"/>
        </w:rPr>
      </w:pPr>
    </w:p>
    <w:p w:rsidR="000D4DC8" w:rsidRDefault="000D4DC8" w:rsidP="000D4DC8">
      <w:pPr>
        <w:rPr>
          <w:sz w:val="24"/>
          <w:szCs w:val="24"/>
        </w:rPr>
      </w:pPr>
      <w:r>
        <w:rPr>
          <w:sz w:val="24"/>
          <w:szCs w:val="24"/>
        </w:rPr>
        <w:t>IN RE:</w:t>
      </w:r>
      <w:r>
        <w:rPr>
          <w:sz w:val="24"/>
          <w:szCs w:val="24"/>
        </w:rPr>
        <w:tab/>
      </w:r>
    </w:p>
    <w:p w:rsidR="000D4DC8" w:rsidRDefault="000D4DC8" w:rsidP="000D4DC8">
      <w:pPr>
        <w:rPr>
          <w:sz w:val="24"/>
          <w:szCs w:val="24"/>
        </w:rPr>
      </w:pPr>
    </w:p>
    <w:p w:rsidR="000D4DC8" w:rsidRDefault="000D4DC8" w:rsidP="000D4DC8">
      <w:pPr>
        <w:tabs>
          <w:tab w:val="left" w:pos="720"/>
          <w:tab w:val="left" w:pos="1440"/>
          <w:tab w:val="left" w:pos="2160"/>
          <w:tab w:val="left" w:pos="2880"/>
          <w:tab w:val="left" w:pos="3600"/>
          <w:tab w:val="left" w:pos="4320"/>
          <w:tab w:val="left" w:pos="5040"/>
          <w:tab w:val="left" w:pos="5760"/>
        </w:tabs>
        <w:ind w:left="5760" w:hanging="5760"/>
        <w:jc w:val="center"/>
        <w:rPr>
          <w:sz w:val="24"/>
          <w:szCs w:val="24"/>
        </w:rPr>
      </w:pPr>
      <w:r>
        <w:rPr>
          <w:sz w:val="24"/>
          <w:szCs w:val="24"/>
        </w:rPr>
        <w:fldChar w:fldCharType="begin"/>
      </w:r>
      <w:r>
        <w:rPr>
          <w:sz w:val="24"/>
          <w:szCs w:val="24"/>
        </w:rPr>
        <w:instrText>xe "stop"</w:instrText>
      </w:r>
      <w:r>
        <w:rPr>
          <w:sz w:val="24"/>
          <w:szCs w:val="24"/>
        </w:rPr>
        <w:fldChar w:fldCharType="end"/>
      </w:r>
      <w:r>
        <w:rPr>
          <w:sz w:val="24"/>
          <w:szCs w:val="24"/>
        </w:rPr>
        <w:t xml:space="preserve"> </w:t>
      </w:r>
      <w:r>
        <w:rPr>
          <w:sz w:val="24"/>
          <w:szCs w:val="24"/>
        </w:rPr>
        <w:tab/>
      </w:r>
      <w:r>
        <w:rPr>
          <w:sz w:val="24"/>
          <w:szCs w:val="24"/>
        </w:rPr>
        <w:tab/>
      </w:r>
      <w:r>
        <w:rPr>
          <w:sz w:val="24"/>
          <w:szCs w:val="24"/>
        </w:rPr>
        <w:tab/>
      </w:r>
      <w:r>
        <w:rPr>
          <w:sz w:val="24"/>
          <w:szCs w:val="24"/>
        </w:rPr>
        <w:tab/>
        <w:t xml:space="preserve">CASE NO.  </w:t>
      </w:r>
      <w:r>
        <w:rPr>
          <w:sz w:val="24"/>
          <w:szCs w:val="24"/>
        </w:rPr>
        <w:fldChar w:fldCharType="begin"/>
      </w:r>
      <w:r>
        <w:rPr>
          <w:sz w:val="24"/>
          <w:szCs w:val="24"/>
        </w:rPr>
        <w:instrText>xe "stop"</w:instrText>
      </w:r>
      <w:r>
        <w:rPr>
          <w:sz w:val="24"/>
          <w:szCs w:val="24"/>
        </w:rPr>
        <w:fldChar w:fldCharType="end"/>
      </w:r>
      <w:r>
        <w:rPr>
          <w:sz w:val="24"/>
          <w:szCs w:val="24"/>
        </w:rPr>
        <w:t xml:space="preserve"> </w:t>
      </w:r>
    </w:p>
    <w:p w:rsidR="000D4DC8" w:rsidRDefault="000D4DC8" w:rsidP="000D4DC8">
      <w:pPr>
        <w:jc w:val="center"/>
        <w:rPr>
          <w:sz w:val="24"/>
          <w:szCs w:val="24"/>
        </w:rPr>
      </w:pPr>
      <w:r>
        <w:rPr>
          <w:sz w:val="24"/>
          <w:szCs w:val="24"/>
        </w:rPr>
        <w:fldChar w:fldCharType="begin"/>
      </w:r>
      <w:r>
        <w:rPr>
          <w:sz w:val="24"/>
          <w:szCs w:val="24"/>
        </w:rPr>
        <w:instrText>xe "stop"</w:instrText>
      </w:r>
      <w:r>
        <w:rPr>
          <w:sz w:val="24"/>
          <w:szCs w:val="24"/>
        </w:rPr>
        <w:fldChar w:fldCharType="end"/>
      </w:r>
      <w:r>
        <w:rPr>
          <w:sz w:val="24"/>
          <w:szCs w:val="24"/>
        </w:rPr>
        <w:t xml:space="preserve"> </w:t>
      </w:r>
    </w:p>
    <w:p w:rsidR="000D4DC8" w:rsidRDefault="000D4DC8" w:rsidP="000D4DC8">
      <w:pPr>
        <w:jc w:val="center"/>
        <w:rPr>
          <w:sz w:val="24"/>
          <w:szCs w:val="24"/>
        </w:rPr>
      </w:pPr>
    </w:p>
    <w:p w:rsidR="000D4DC8" w:rsidRDefault="000D4DC8" w:rsidP="000D4DC8">
      <w:pPr>
        <w:rPr>
          <w:sz w:val="24"/>
          <w:szCs w:val="24"/>
        </w:rPr>
      </w:pPr>
      <w:r>
        <w:rPr>
          <w:sz w:val="24"/>
          <w:szCs w:val="24"/>
        </w:rPr>
        <w:tab/>
      </w:r>
      <w:r>
        <w:rPr>
          <w:sz w:val="24"/>
          <w:szCs w:val="24"/>
        </w:rPr>
        <w:tab/>
      </w:r>
      <w:r>
        <w:rPr>
          <w:sz w:val="24"/>
          <w:szCs w:val="24"/>
        </w:rPr>
        <w:tab/>
      </w:r>
      <w:r>
        <w:rPr>
          <w:sz w:val="24"/>
          <w:szCs w:val="24"/>
        </w:rPr>
        <w:tab/>
        <w:t>Debtor(s)</w:t>
      </w:r>
      <w:r>
        <w:rPr>
          <w:sz w:val="24"/>
          <w:szCs w:val="24"/>
        </w:rPr>
        <w:tab/>
      </w:r>
    </w:p>
    <w:p w:rsidR="000D4DC8" w:rsidRDefault="000D4DC8" w:rsidP="000D4DC8">
      <w:pPr>
        <w:rPr>
          <w:sz w:val="24"/>
          <w:szCs w:val="24"/>
        </w:rPr>
      </w:pPr>
      <w:r>
        <w:rPr>
          <w:sz w:val="24"/>
          <w:szCs w:val="24"/>
        </w:rPr>
        <w:t>_______________________________________</w:t>
      </w:r>
      <w:r>
        <w:rPr>
          <w:sz w:val="24"/>
          <w:szCs w:val="24"/>
        </w:rPr>
        <w:tab/>
      </w:r>
    </w:p>
    <w:p w:rsidR="000D4DC8" w:rsidRDefault="000D4DC8" w:rsidP="000D4DC8">
      <w:pPr>
        <w:jc w:val="center"/>
        <w:rPr>
          <w:sz w:val="24"/>
          <w:szCs w:val="24"/>
        </w:rPr>
      </w:pPr>
    </w:p>
    <w:p w:rsidR="000D4DC8" w:rsidRDefault="000D4DC8" w:rsidP="000D4DC8">
      <w:pPr>
        <w:jc w:val="center"/>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jc w:val="center"/>
        <w:rPr>
          <w:b/>
          <w:bCs/>
          <w:sz w:val="24"/>
          <w:szCs w:val="24"/>
        </w:rPr>
      </w:pPr>
      <w:r>
        <w:rPr>
          <w:b/>
          <w:bCs/>
          <w:sz w:val="24"/>
          <w:szCs w:val="24"/>
          <w:u w:val="single"/>
        </w:rPr>
        <w:t>MOTION TO DISBURSE UNCLAIMED MONIES</w:t>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r>
        <w:rPr>
          <w:sz w:val="24"/>
          <w:szCs w:val="24"/>
        </w:rPr>
        <w:tab/>
        <w:t>It appearing that in the above-named case a dividend check in the amount of $                made payable to                             , Creditor, was  unnegotiated by said Creditor, the Trustee having issued a stop payment on the unnegotiated dividend check, and the Clerk having subsequently deposited the funds into the Registry Account for Unclaimed Monies to be held in said account for the benefit of the Creditor,</w:t>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r>
        <w:rPr>
          <w:sz w:val="24"/>
          <w:szCs w:val="24"/>
        </w:rPr>
        <w:tab/>
        <w:t xml:space="preserve">The </w:t>
      </w:r>
      <w:proofErr w:type="gramStart"/>
      <w:r>
        <w:rPr>
          <w:sz w:val="24"/>
          <w:szCs w:val="24"/>
        </w:rPr>
        <w:t xml:space="preserve">Creditor,   </w:t>
      </w:r>
      <w:proofErr w:type="gramEnd"/>
      <w:r>
        <w:rPr>
          <w:sz w:val="24"/>
          <w:szCs w:val="24"/>
        </w:rPr>
        <w:t xml:space="preserve">                            , now moves this Court to order the disbursement of said funds held in the Registry Account for Unclaimed Monies, and in support of this Motion states:</w:t>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ind w:left="720"/>
        <w:rPr>
          <w:sz w:val="24"/>
          <w:szCs w:val="24"/>
        </w:rPr>
      </w:pPr>
      <w:r>
        <w:rPr>
          <w:sz w:val="24"/>
          <w:szCs w:val="24"/>
        </w:rPr>
        <w:t xml:space="preserve">[Provide a brief history and possible reasons for the funds being undeliverable or check having been unnegotiated.  Reference required documentation, e.g., proof of identity, affidavit with certificate of a Notary Public, and any additional supporting documents, and attach as exhibits.  See “Procedures for Recovering Unclaimed Dividends” for </w:t>
      </w:r>
      <w:proofErr w:type="gramStart"/>
      <w:r>
        <w:rPr>
          <w:sz w:val="24"/>
          <w:szCs w:val="24"/>
        </w:rPr>
        <w:t>further  information</w:t>
      </w:r>
      <w:proofErr w:type="gramEnd"/>
      <w:r>
        <w:rPr>
          <w:sz w:val="24"/>
          <w:szCs w:val="24"/>
        </w:rPr>
        <w:t xml:space="preserve"> regarding corporations, new ownership, and locators.]</w:t>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r>
        <w:rPr>
          <w:sz w:val="24"/>
          <w:szCs w:val="24"/>
        </w:rPr>
        <w:br w:type="page"/>
      </w:r>
      <w:r>
        <w:rPr>
          <w:sz w:val="24"/>
          <w:szCs w:val="24"/>
        </w:rPr>
        <w:lastRenderedPageBreak/>
        <w:tab/>
        <w:t xml:space="preserve">WHEREFORE, Claimant requests that the Court issue an order directing the Clerk to make disbursement of said funds held in the Registry Account for Unclaimed Monies for the benefit of the </w:t>
      </w:r>
      <w:proofErr w:type="gramStart"/>
      <w:r>
        <w:rPr>
          <w:sz w:val="24"/>
          <w:szCs w:val="24"/>
        </w:rPr>
        <w:t xml:space="preserve">Creditor,   </w:t>
      </w:r>
      <w:proofErr w:type="gramEnd"/>
      <w:r>
        <w:rPr>
          <w:sz w:val="24"/>
          <w:szCs w:val="24"/>
        </w:rPr>
        <w:t xml:space="preserve">                             .</w:t>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CREDITOR</w:t>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r>
        <w:rPr>
          <w:sz w:val="24"/>
          <w:szCs w:val="24"/>
        </w:rPr>
        <w:tab/>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ind w:left="7920" w:hanging="79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 NO.</w:t>
      </w:r>
      <w:r>
        <w:rPr>
          <w:sz w:val="24"/>
          <w:szCs w:val="24"/>
        </w:rPr>
        <w:tab/>
        <w:t xml:space="preserve">           </w:t>
      </w:r>
      <w:r>
        <w:rPr>
          <w:sz w:val="24"/>
          <w:szCs w:val="24"/>
        </w:rPr>
        <w:tab/>
      </w:r>
      <w:r>
        <w:rPr>
          <w:sz w:val="24"/>
          <w:szCs w:val="24"/>
        </w:rPr>
        <w:tab/>
      </w:r>
      <w:r>
        <w:rPr>
          <w:sz w:val="24"/>
          <w:szCs w:val="24"/>
        </w:rPr>
        <w:tab/>
      </w:r>
      <w:r>
        <w:rPr>
          <w:sz w:val="24"/>
          <w:szCs w:val="24"/>
        </w:rPr>
        <w:tab/>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bookmarkStart w:id="0" w:name="_GoBack"/>
      <w:bookmarkEnd w:id="0"/>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jc w:val="center"/>
        <w:rPr>
          <w:sz w:val="24"/>
          <w:szCs w:val="24"/>
        </w:rPr>
      </w:pPr>
      <w:r>
        <w:rPr>
          <w:b/>
          <w:bCs/>
          <w:sz w:val="24"/>
          <w:szCs w:val="24"/>
        </w:rPr>
        <w:t>CERTIFICATE OF MAILING</w:t>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r>
        <w:rPr>
          <w:sz w:val="24"/>
          <w:szCs w:val="24"/>
        </w:rPr>
        <w:tab/>
        <w:t>I hereby certify that on                 a true and correct copy of the foregoing Motion to Disburse Unclaimed Monies was served upon the Unites States Attorney for the Western District of Kentucky.</w:t>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CREDITOR</w:t>
      </w: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tabs>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left" w:pos="10080"/>
        </w:tabs>
        <w:rPr>
          <w:sz w:val="26"/>
          <w:szCs w:val="26"/>
        </w:rPr>
      </w:pPr>
    </w:p>
    <w:p w:rsidR="000D4DC8" w:rsidRDefault="000D4DC8" w:rsidP="000D4DC8">
      <w:pPr>
        <w:jc w:val="center"/>
        <w:rPr>
          <w:sz w:val="24"/>
          <w:szCs w:val="24"/>
        </w:rPr>
      </w:pPr>
      <w:r>
        <w:rPr>
          <w:sz w:val="24"/>
          <w:szCs w:val="24"/>
        </w:rPr>
        <w:br w:type="page"/>
      </w:r>
      <w:r>
        <w:rPr>
          <w:sz w:val="24"/>
          <w:szCs w:val="24"/>
        </w:rPr>
        <w:lastRenderedPageBreak/>
        <w:t>UNITED STATES BANKRUPTCY COURT</w:t>
      </w:r>
    </w:p>
    <w:p w:rsidR="000D4DC8" w:rsidRDefault="000D4DC8" w:rsidP="000D4DC8">
      <w:pPr>
        <w:jc w:val="center"/>
        <w:rPr>
          <w:sz w:val="24"/>
          <w:szCs w:val="24"/>
        </w:rPr>
      </w:pPr>
      <w:r>
        <w:rPr>
          <w:sz w:val="24"/>
          <w:szCs w:val="24"/>
        </w:rPr>
        <w:t>FOR THE</w:t>
      </w:r>
    </w:p>
    <w:p w:rsidR="000D4DC8" w:rsidRDefault="000D4DC8" w:rsidP="000D4DC8">
      <w:pPr>
        <w:jc w:val="center"/>
        <w:rPr>
          <w:sz w:val="24"/>
          <w:szCs w:val="24"/>
        </w:rPr>
      </w:pPr>
      <w:r>
        <w:rPr>
          <w:sz w:val="24"/>
          <w:szCs w:val="24"/>
        </w:rPr>
        <w:t>WESTERN DISTRICT OF KENTUCKY</w:t>
      </w:r>
    </w:p>
    <w:p w:rsidR="000D4DC8" w:rsidRDefault="000D4DC8" w:rsidP="000D4DC8">
      <w:pPr>
        <w:jc w:val="center"/>
        <w:rPr>
          <w:sz w:val="24"/>
          <w:szCs w:val="24"/>
        </w:rPr>
      </w:pPr>
    </w:p>
    <w:p w:rsidR="000D4DC8" w:rsidRDefault="000D4DC8" w:rsidP="000D4DC8">
      <w:pPr>
        <w:jc w:val="center"/>
        <w:rPr>
          <w:sz w:val="24"/>
          <w:szCs w:val="24"/>
        </w:rPr>
      </w:pPr>
    </w:p>
    <w:p w:rsidR="000D4DC8" w:rsidRDefault="000D4DC8" w:rsidP="000D4DC8">
      <w:pPr>
        <w:rPr>
          <w:sz w:val="24"/>
          <w:szCs w:val="24"/>
        </w:rPr>
      </w:pPr>
      <w:r>
        <w:rPr>
          <w:sz w:val="24"/>
          <w:szCs w:val="24"/>
        </w:rPr>
        <w:t>IN RE:</w:t>
      </w:r>
      <w:r>
        <w:rPr>
          <w:sz w:val="24"/>
          <w:szCs w:val="24"/>
        </w:rPr>
        <w:tab/>
      </w:r>
    </w:p>
    <w:p w:rsidR="000D4DC8" w:rsidRDefault="000D4DC8" w:rsidP="000D4DC8">
      <w:pPr>
        <w:jc w:val="center"/>
        <w:rPr>
          <w:sz w:val="24"/>
          <w:szCs w:val="24"/>
        </w:rPr>
      </w:pPr>
    </w:p>
    <w:p w:rsidR="000D4DC8" w:rsidRDefault="000D4DC8" w:rsidP="000D4DC8">
      <w:pPr>
        <w:ind w:left="5760" w:hanging="2880"/>
        <w:jc w:val="center"/>
        <w:rPr>
          <w:sz w:val="24"/>
          <w:szCs w:val="24"/>
        </w:rPr>
      </w:pPr>
      <w:r>
        <w:rPr>
          <w:sz w:val="24"/>
          <w:szCs w:val="24"/>
        </w:rPr>
        <w:fldChar w:fldCharType="begin"/>
      </w:r>
      <w:r>
        <w:rPr>
          <w:sz w:val="24"/>
          <w:szCs w:val="24"/>
        </w:rPr>
        <w:instrText>xe "stop"</w:instrText>
      </w:r>
      <w:r>
        <w:rPr>
          <w:sz w:val="24"/>
          <w:szCs w:val="24"/>
        </w:rPr>
        <w:fldChar w:fldCharType="end"/>
      </w:r>
      <w:r>
        <w:rPr>
          <w:sz w:val="24"/>
          <w:szCs w:val="24"/>
        </w:rPr>
        <w:t xml:space="preserve"> CASE NO.  </w:t>
      </w:r>
      <w:r>
        <w:rPr>
          <w:sz w:val="24"/>
          <w:szCs w:val="24"/>
        </w:rPr>
        <w:fldChar w:fldCharType="begin"/>
      </w:r>
      <w:r>
        <w:rPr>
          <w:sz w:val="24"/>
          <w:szCs w:val="24"/>
        </w:rPr>
        <w:instrText>xe "stop"</w:instrText>
      </w:r>
      <w:r>
        <w:rPr>
          <w:sz w:val="24"/>
          <w:szCs w:val="24"/>
        </w:rPr>
        <w:fldChar w:fldCharType="end"/>
      </w:r>
      <w:r>
        <w:rPr>
          <w:sz w:val="24"/>
          <w:szCs w:val="24"/>
        </w:rPr>
        <w:t xml:space="preserve"> </w:t>
      </w:r>
    </w:p>
    <w:p w:rsidR="000D4DC8" w:rsidRDefault="000D4DC8" w:rsidP="000D4DC8">
      <w:pPr>
        <w:jc w:val="center"/>
        <w:rPr>
          <w:sz w:val="24"/>
          <w:szCs w:val="24"/>
        </w:rPr>
      </w:pPr>
      <w:r>
        <w:rPr>
          <w:sz w:val="24"/>
          <w:szCs w:val="24"/>
        </w:rPr>
        <w:fldChar w:fldCharType="begin"/>
      </w:r>
      <w:r>
        <w:rPr>
          <w:sz w:val="24"/>
          <w:szCs w:val="24"/>
        </w:rPr>
        <w:instrText>xe "stop"</w:instrText>
      </w:r>
      <w:r>
        <w:rPr>
          <w:sz w:val="24"/>
          <w:szCs w:val="24"/>
        </w:rPr>
        <w:fldChar w:fldCharType="end"/>
      </w:r>
      <w:r>
        <w:rPr>
          <w:sz w:val="24"/>
          <w:szCs w:val="24"/>
        </w:rPr>
        <w:t xml:space="preserve"> </w:t>
      </w:r>
    </w:p>
    <w:p w:rsidR="000D4DC8" w:rsidRDefault="000D4DC8" w:rsidP="000D4DC8">
      <w:pPr>
        <w:jc w:val="center"/>
        <w:rPr>
          <w:sz w:val="24"/>
          <w:szCs w:val="24"/>
        </w:rPr>
      </w:pPr>
    </w:p>
    <w:p w:rsidR="000D4DC8" w:rsidRDefault="000D4DC8" w:rsidP="000D4DC8">
      <w:pPr>
        <w:rPr>
          <w:sz w:val="24"/>
          <w:szCs w:val="24"/>
        </w:rPr>
      </w:pPr>
      <w:r>
        <w:rPr>
          <w:sz w:val="24"/>
          <w:szCs w:val="24"/>
        </w:rPr>
        <w:tab/>
      </w:r>
      <w:r>
        <w:rPr>
          <w:sz w:val="24"/>
          <w:szCs w:val="24"/>
        </w:rPr>
        <w:tab/>
      </w:r>
      <w:r>
        <w:rPr>
          <w:sz w:val="24"/>
          <w:szCs w:val="24"/>
        </w:rPr>
        <w:tab/>
      </w:r>
      <w:r>
        <w:rPr>
          <w:sz w:val="24"/>
          <w:szCs w:val="24"/>
        </w:rPr>
        <w:tab/>
        <w:t>Debtor(s)</w:t>
      </w:r>
      <w:r>
        <w:rPr>
          <w:sz w:val="24"/>
          <w:szCs w:val="24"/>
        </w:rPr>
        <w:tab/>
      </w:r>
    </w:p>
    <w:p w:rsidR="000D4DC8" w:rsidRDefault="000D4DC8" w:rsidP="000D4DC8">
      <w:pPr>
        <w:rPr>
          <w:sz w:val="24"/>
          <w:szCs w:val="24"/>
        </w:rPr>
      </w:pPr>
      <w:r>
        <w:rPr>
          <w:sz w:val="24"/>
          <w:szCs w:val="24"/>
        </w:rPr>
        <w:t>_______________________________________</w:t>
      </w:r>
      <w:r>
        <w:rPr>
          <w:sz w:val="24"/>
          <w:szCs w:val="24"/>
        </w:rPr>
        <w:tab/>
      </w:r>
    </w:p>
    <w:p w:rsidR="000D4DC8" w:rsidRDefault="000D4DC8" w:rsidP="000D4DC8">
      <w:pPr>
        <w:jc w:val="center"/>
        <w:rPr>
          <w:sz w:val="24"/>
          <w:szCs w:val="24"/>
        </w:rPr>
      </w:pPr>
    </w:p>
    <w:p w:rsidR="000D4DC8" w:rsidRDefault="000D4DC8" w:rsidP="000D4DC8">
      <w:pPr>
        <w:jc w:val="center"/>
        <w:rPr>
          <w:sz w:val="24"/>
          <w:szCs w:val="24"/>
        </w:rPr>
      </w:pPr>
    </w:p>
    <w:p w:rsidR="000D4DC8" w:rsidRDefault="000D4DC8" w:rsidP="000D4DC8">
      <w:pPr>
        <w:spacing w:line="360" w:lineRule="auto"/>
        <w:jc w:val="center"/>
        <w:rPr>
          <w:sz w:val="24"/>
          <w:szCs w:val="24"/>
        </w:rPr>
      </w:pPr>
      <w:r>
        <w:rPr>
          <w:b/>
          <w:bCs/>
          <w:sz w:val="24"/>
          <w:szCs w:val="24"/>
          <w:u w:val="single"/>
        </w:rPr>
        <w:t>ORDER TO DISBURSE UNCLAIMED MONIES</w:t>
      </w:r>
    </w:p>
    <w:p w:rsidR="000D4DC8" w:rsidRDefault="000D4DC8" w:rsidP="000D4DC8">
      <w:pPr>
        <w:spacing w:line="360" w:lineRule="auto"/>
        <w:jc w:val="center"/>
        <w:rPr>
          <w:sz w:val="24"/>
          <w:szCs w:val="24"/>
        </w:rPr>
      </w:pPr>
    </w:p>
    <w:p w:rsidR="000D4DC8" w:rsidRDefault="000D4DC8" w:rsidP="000D4DC8">
      <w:pPr>
        <w:tabs>
          <w:tab w:val="left" w:pos="720"/>
        </w:tabs>
        <w:spacing w:line="360" w:lineRule="auto"/>
        <w:jc w:val="both"/>
        <w:rPr>
          <w:sz w:val="24"/>
          <w:szCs w:val="24"/>
        </w:rPr>
      </w:pPr>
      <w:r>
        <w:rPr>
          <w:sz w:val="24"/>
          <w:szCs w:val="24"/>
        </w:rPr>
        <w:tab/>
        <w:t xml:space="preserve">The Court finds that an amount of $                  deposited in the Registry Account for Unclaimed Monies for the benefit of </w:t>
      </w:r>
      <w:proofErr w:type="gramStart"/>
      <w:r>
        <w:rPr>
          <w:sz w:val="24"/>
          <w:szCs w:val="24"/>
        </w:rPr>
        <w:t xml:space="preserve">Creditor,   </w:t>
      </w:r>
      <w:proofErr w:type="gramEnd"/>
      <w:r>
        <w:rPr>
          <w:sz w:val="24"/>
          <w:szCs w:val="24"/>
        </w:rPr>
        <w:t xml:space="preserve">                 , for reasons stated in the Motion filed contemporaneously herewith, is due and owing to said Creditor, therefore, </w:t>
      </w:r>
    </w:p>
    <w:p w:rsidR="000D4DC8" w:rsidRDefault="000D4DC8" w:rsidP="000D4DC8">
      <w:pPr>
        <w:tabs>
          <w:tab w:val="left" w:pos="720"/>
        </w:tabs>
        <w:spacing w:line="360" w:lineRule="auto"/>
        <w:jc w:val="both"/>
        <w:rPr>
          <w:sz w:val="24"/>
          <w:szCs w:val="24"/>
        </w:rPr>
      </w:pPr>
      <w:r>
        <w:rPr>
          <w:sz w:val="24"/>
          <w:szCs w:val="24"/>
        </w:rPr>
        <w:tab/>
        <w:t>IT IS ORDERED that the Clerk, U. S. Bankruptcy Court, Western District of Kentucky, disburse this unclaimed dividend of $                         to:</w:t>
      </w:r>
    </w:p>
    <w:p w:rsidR="000D4DC8" w:rsidRDefault="000D4DC8" w:rsidP="000D4DC8">
      <w:pPr>
        <w:tabs>
          <w:tab w:val="left" w:pos="720"/>
        </w:tabs>
        <w:spacing w:line="360" w:lineRule="auto"/>
        <w:jc w:val="both"/>
        <w:rPr>
          <w:sz w:val="24"/>
          <w:szCs w:val="24"/>
        </w:rPr>
      </w:pPr>
    </w:p>
    <w:p w:rsidR="000D4DC8" w:rsidRDefault="000D4DC8" w:rsidP="000D4DC8">
      <w:pPr>
        <w:tabs>
          <w:tab w:val="left" w:pos="720"/>
        </w:tabs>
        <w:spacing w:line="360" w:lineRule="auto"/>
        <w:jc w:val="both"/>
        <w:rPr>
          <w:sz w:val="24"/>
          <w:szCs w:val="24"/>
        </w:rPr>
      </w:pPr>
    </w:p>
    <w:p w:rsidR="000D4DC8" w:rsidRDefault="000D4DC8" w:rsidP="000D4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4"/>
          <w:szCs w:val="24"/>
        </w:rPr>
      </w:pPr>
    </w:p>
    <w:p w:rsidR="000D4DC8" w:rsidRDefault="000D4DC8" w:rsidP="000D4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4"/>
          <w:szCs w:val="24"/>
        </w:rPr>
      </w:pPr>
    </w:p>
    <w:p w:rsidR="000D4DC8" w:rsidRDefault="000D4DC8" w:rsidP="000D4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4"/>
          <w:szCs w:val="24"/>
        </w:rPr>
      </w:pPr>
    </w:p>
    <w:p w:rsidR="000D4DC8" w:rsidRDefault="00DD2834" w:rsidP="00DD2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r>
        <w:rPr>
          <w:sz w:val="24"/>
          <w:szCs w:val="24"/>
        </w:rPr>
        <w:t>Tendered by:</w:t>
      </w:r>
    </w:p>
    <w:p w:rsidR="000D4DC8" w:rsidRDefault="000D4DC8" w:rsidP="000D4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4"/>
          <w:szCs w:val="24"/>
        </w:rPr>
      </w:pPr>
    </w:p>
    <w:p w:rsidR="000D4DC8" w:rsidRDefault="000D4DC8" w:rsidP="000D4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4"/>
          <w:szCs w:val="24"/>
        </w:rPr>
      </w:pPr>
    </w:p>
    <w:p w:rsidR="00547E73" w:rsidRDefault="00547E73"/>
    <w:sectPr w:rsidR="00547E73" w:rsidSect="000D4DC8">
      <w:footerReference w:type="default" r:id="rId6"/>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820" w:rsidRDefault="00DD2834">
      <w:r>
        <w:separator/>
      </w:r>
    </w:p>
  </w:endnote>
  <w:endnote w:type="continuationSeparator" w:id="0">
    <w:p w:rsidR="000E6820" w:rsidRDefault="00DD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E12" w:rsidRDefault="00E2179A">
    <w:pPr>
      <w:rPr>
        <w:sz w:val="24"/>
        <w:szCs w:val="24"/>
      </w:rPr>
    </w:pPr>
  </w:p>
  <w:p w:rsidR="00942E12" w:rsidRDefault="000D4DC8">
    <w:pPr>
      <w:rPr>
        <w:sz w:val="16"/>
        <w:szCs w:val="16"/>
      </w:rPr>
    </w:pPr>
    <w:r>
      <w:rPr>
        <w:sz w:val="16"/>
        <w:szCs w:val="16"/>
      </w:rPr>
      <w:t>Local Form 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820" w:rsidRDefault="00DD2834">
      <w:r>
        <w:separator/>
      </w:r>
    </w:p>
  </w:footnote>
  <w:footnote w:type="continuationSeparator" w:id="0">
    <w:p w:rsidR="000E6820" w:rsidRDefault="00DD2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C8"/>
    <w:rsid w:val="000D4DC8"/>
    <w:rsid w:val="000E6820"/>
    <w:rsid w:val="00547E73"/>
    <w:rsid w:val="00DD2834"/>
    <w:rsid w:val="00E2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11D4"/>
  <w15:docId w15:val="{83458F51-BE51-44F2-8848-93D7FDE6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4DC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tpreston</dc:creator>
  <cp:keywords/>
  <dc:description/>
  <cp:lastModifiedBy>Tina Preston</cp:lastModifiedBy>
  <cp:revision>2</cp:revision>
  <dcterms:created xsi:type="dcterms:W3CDTF">2020-04-21T14:22:00Z</dcterms:created>
  <dcterms:modified xsi:type="dcterms:W3CDTF">2020-04-21T14:22:00Z</dcterms:modified>
</cp:coreProperties>
</file>